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C47" w:rsidRPr="00C04C47" w:rsidRDefault="00C04C47" w:rsidP="00C04C47">
      <w:pPr>
        <w:jc w:val="both"/>
        <w:rPr>
          <w:rFonts w:asciiTheme="majorBidi" w:hAnsiTheme="majorBidi" w:cs="B Mitra"/>
          <w:b/>
          <w:bCs/>
          <w:sz w:val="36"/>
          <w:szCs w:val="36"/>
          <w:lang w:bidi="fa-IR"/>
        </w:rPr>
      </w:pPr>
      <w:r w:rsidRPr="00C04C47">
        <w:rPr>
          <w:rFonts w:asciiTheme="majorBidi" w:hAnsiTheme="majorBidi" w:cs="B Mitra"/>
          <w:b/>
          <w:bCs/>
          <w:sz w:val="36"/>
          <w:szCs w:val="36"/>
          <w:lang w:bidi="fa-IR"/>
        </w:rPr>
        <w:t>How to use GENAVOS?</w:t>
      </w:r>
    </w:p>
    <w:p w:rsidR="00827732" w:rsidRDefault="00272D3B" w:rsidP="00C04C47">
      <w:pPr>
        <w:jc w:val="both"/>
        <w:rPr>
          <w:rFonts w:asciiTheme="majorBidi" w:hAnsiTheme="majorBidi" w:cs="B Mitra"/>
          <w:sz w:val="28"/>
          <w:szCs w:val="28"/>
          <w:lang w:bidi="fa-IR"/>
        </w:rPr>
      </w:pPr>
      <w:r w:rsidRPr="00272D3B">
        <w:rPr>
          <w:rFonts w:asciiTheme="majorBidi" w:hAnsiTheme="majorBidi" w:cs="B Mitra"/>
          <w:sz w:val="28"/>
          <w:szCs w:val="28"/>
          <w:lang w:bidi="fa-IR"/>
        </w:rPr>
        <w:t>By running the GENAVOS program, a screen will appear below the skeleton that shows the software environment. We have divided the different parts of this environment into 4 main pieces A, B, C, D, which we will explain in the following.</w:t>
      </w:r>
    </w:p>
    <w:p w:rsidR="00272D3B" w:rsidRPr="00D273C6" w:rsidRDefault="00272D3B" w:rsidP="00C04C47">
      <w:pPr>
        <w:jc w:val="both"/>
        <w:rPr>
          <w:rFonts w:asciiTheme="majorBidi" w:hAnsiTheme="majorBidi" w:cs="B Mitra"/>
          <w:sz w:val="28"/>
          <w:szCs w:val="28"/>
          <w:rtl/>
          <w:lang w:bidi="fa-IR"/>
        </w:rPr>
      </w:pPr>
    </w:p>
    <w:p w:rsidR="00827732" w:rsidRPr="00D273C6" w:rsidRDefault="00827732" w:rsidP="00C04C47">
      <w:pPr>
        <w:jc w:val="both"/>
        <w:rPr>
          <w:rFonts w:asciiTheme="majorBidi" w:hAnsiTheme="majorBidi" w:cs="B Mitra"/>
          <w:sz w:val="28"/>
          <w:szCs w:val="28"/>
          <w:rtl/>
          <w:lang w:bidi="fa-IR"/>
        </w:rPr>
      </w:pPr>
      <w:r w:rsidRPr="00D273C6">
        <w:rPr>
          <w:rFonts w:asciiTheme="majorBidi" w:hAnsiTheme="majorBidi" w:cs="B Mitra"/>
          <w:noProof/>
          <w:sz w:val="28"/>
          <w:szCs w:val="28"/>
          <w:rtl/>
        </w:rPr>
        <w:drawing>
          <wp:inline distT="0" distB="0" distL="0" distR="0">
            <wp:extent cx="5943600" cy="60534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enavos.png"/>
                    <pic:cNvPicPr/>
                  </pic:nvPicPr>
                  <pic:blipFill>
                    <a:blip r:embed="rId7">
                      <a:extLst>
                        <a:ext uri="{28A0092B-C50C-407E-A947-70E740481C1C}">
                          <a14:useLocalDpi xmlns:a14="http://schemas.microsoft.com/office/drawing/2010/main" val="0"/>
                        </a:ext>
                      </a:extLst>
                    </a:blip>
                    <a:stretch>
                      <a:fillRect/>
                    </a:stretch>
                  </pic:blipFill>
                  <pic:spPr>
                    <a:xfrm>
                      <a:off x="0" y="0"/>
                      <a:ext cx="5943600" cy="6053455"/>
                    </a:xfrm>
                    <a:prstGeom prst="rect">
                      <a:avLst/>
                    </a:prstGeom>
                  </pic:spPr>
                </pic:pic>
              </a:graphicData>
            </a:graphic>
          </wp:inline>
        </w:drawing>
      </w:r>
    </w:p>
    <w:p w:rsidR="00827732" w:rsidRPr="00D273C6" w:rsidRDefault="00827732" w:rsidP="00C04C47">
      <w:pPr>
        <w:jc w:val="both"/>
        <w:rPr>
          <w:rFonts w:asciiTheme="majorBidi" w:hAnsiTheme="majorBidi" w:cs="B Mitra"/>
          <w:sz w:val="28"/>
          <w:szCs w:val="28"/>
          <w:rtl/>
          <w:lang w:bidi="fa-IR"/>
        </w:rPr>
      </w:pPr>
    </w:p>
    <w:p w:rsidR="00C7554C" w:rsidRPr="00C7554C" w:rsidRDefault="005D3BF4" w:rsidP="00C04C47">
      <w:pPr>
        <w:jc w:val="both"/>
        <w:rPr>
          <w:rFonts w:asciiTheme="majorBidi" w:hAnsiTheme="majorBidi" w:cs="B Mitra"/>
          <w:sz w:val="28"/>
          <w:szCs w:val="28"/>
          <w:lang w:bidi="fa-IR"/>
        </w:rPr>
      </w:pPr>
      <w:r w:rsidRPr="00D273C6">
        <w:rPr>
          <w:rFonts w:asciiTheme="majorBidi" w:hAnsiTheme="majorBidi" w:cs="B Mitra"/>
          <w:noProof/>
          <w:sz w:val="28"/>
          <w:szCs w:val="28"/>
        </w:rPr>
        <w:lastRenderedPageBreak/>
        <w:drawing>
          <wp:inline distT="0" distB="0" distL="0" distR="0" wp14:anchorId="152FA4C6" wp14:editId="5FD0F67A">
            <wp:extent cx="5943600" cy="28365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2836545"/>
                    </a:xfrm>
                    <a:prstGeom prst="rect">
                      <a:avLst/>
                    </a:prstGeom>
                  </pic:spPr>
                </pic:pic>
              </a:graphicData>
            </a:graphic>
          </wp:inline>
        </w:drawing>
      </w:r>
      <w:r w:rsidR="00C7554C" w:rsidRPr="00C7554C">
        <w:t xml:space="preserve"> </w:t>
      </w:r>
      <w:r w:rsidR="00C7554C" w:rsidRPr="00C7554C">
        <w:rPr>
          <w:rFonts w:asciiTheme="majorBidi" w:hAnsiTheme="majorBidi" w:cs="B Mitra"/>
          <w:b/>
          <w:bCs/>
          <w:sz w:val="32"/>
          <w:szCs w:val="32"/>
          <w:lang w:bidi="fa-IR"/>
        </w:rPr>
        <w:t>Section A</w:t>
      </w:r>
    </w:p>
    <w:p w:rsidR="00C7554C" w:rsidRPr="00C7554C" w:rsidRDefault="00C7554C" w:rsidP="00C04C47">
      <w:pPr>
        <w:jc w:val="both"/>
        <w:rPr>
          <w:rFonts w:asciiTheme="majorBidi" w:hAnsiTheme="majorBidi" w:cs="B Mitra"/>
          <w:sz w:val="28"/>
          <w:szCs w:val="28"/>
          <w:lang w:bidi="fa-IR"/>
        </w:rPr>
      </w:pPr>
      <w:r w:rsidRPr="00C7554C">
        <w:rPr>
          <w:rFonts w:asciiTheme="majorBidi" w:hAnsiTheme="majorBidi" w:cs="B Mitra"/>
          <w:sz w:val="28"/>
          <w:szCs w:val="28"/>
          <w:lang w:bidi="fa-IR"/>
        </w:rPr>
        <w:t>This section deals with entering data and creating a network structure, which we describe in sequence.</w:t>
      </w:r>
    </w:p>
    <w:p w:rsidR="00C7554C" w:rsidRPr="00C7554C" w:rsidRDefault="00C7554C" w:rsidP="00C04C47">
      <w:pPr>
        <w:jc w:val="both"/>
        <w:rPr>
          <w:rFonts w:asciiTheme="majorBidi" w:hAnsiTheme="majorBidi" w:cs="B Mitra"/>
          <w:sz w:val="28"/>
          <w:szCs w:val="28"/>
          <w:lang w:bidi="fa-IR"/>
        </w:rPr>
      </w:pPr>
      <w:r w:rsidRPr="00C7554C">
        <w:rPr>
          <w:rFonts w:asciiTheme="majorBidi" w:hAnsiTheme="majorBidi" w:cs="B Mitra"/>
          <w:sz w:val="28"/>
          <w:szCs w:val="28"/>
          <w:rtl/>
          <w:lang w:bidi="fa-IR"/>
        </w:rPr>
        <w:t>1</w:t>
      </w:r>
      <w:r w:rsidRPr="00C7554C">
        <w:rPr>
          <w:rFonts w:asciiTheme="majorBidi" w:hAnsiTheme="majorBidi" w:cs="B Mitra"/>
          <w:sz w:val="28"/>
          <w:szCs w:val="28"/>
          <w:lang w:bidi="fa-IR"/>
        </w:rPr>
        <w:t>. In this section, we first import time series data in CSV format. An example of the data is in the Data folder.</w:t>
      </w:r>
    </w:p>
    <w:p w:rsidR="00C7554C" w:rsidRPr="00C7554C" w:rsidRDefault="00C7554C" w:rsidP="00C04C47">
      <w:pPr>
        <w:jc w:val="both"/>
        <w:rPr>
          <w:rFonts w:asciiTheme="majorBidi" w:hAnsiTheme="majorBidi" w:cs="B Mitra"/>
          <w:sz w:val="28"/>
          <w:szCs w:val="28"/>
          <w:lang w:bidi="fa-IR"/>
        </w:rPr>
      </w:pPr>
      <w:r w:rsidRPr="00C7554C">
        <w:rPr>
          <w:rFonts w:asciiTheme="majorBidi" w:hAnsiTheme="majorBidi" w:cs="B Mitra"/>
          <w:sz w:val="28"/>
          <w:szCs w:val="28"/>
          <w:rtl/>
          <w:lang w:bidi="fa-IR"/>
        </w:rPr>
        <w:t>2</w:t>
      </w:r>
      <w:r w:rsidRPr="00C7554C">
        <w:rPr>
          <w:rFonts w:asciiTheme="majorBidi" w:hAnsiTheme="majorBidi" w:cs="B Mitra"/>
          <w:sz w:val="28"/>
          <w:szCs w:val="28"/>
          <w:lang w:bidi="fa-IR"/>
        </w:rPr>
        <w:t>. This section is also for data entry. If the data is in MAT format, we can use this option. Here we can also re-import the previously analyzed Mat file and view the results directly in the software or re-analyze if necessary.</w:t>
      </w:r>
    </w:p>
    <w:p w:rsidR="00C7554C" w:rsidRPr="00C7554C" w:rsidRDefault="00C7554C" w:rsidP="00C04C47">
      <w:pPr>
        <w:jc w:val="both"/>
        <w:rPr>
          <w:rFonts w:asciiTheme="majorBidi" w:hAnsiTheme="majorBidi" w:cs="B Mitra"/>
          <w:sz w:val="28"/>
          <w:szCs w:val="28"/>
          <w:lang w:bidi="fa-IR"/>
        </w:rPr>
      </w:pPr>
      <w:r w:rsidRPr="00C7554C">
        <w:rPr>
          <w:rFonts w:asciiTheme="majorBidi" w:hAnsiTheme="majorBidi" w:cs="B Mitra"/>
          <w:sz w:val="28"/>
          <w:szCs w:val="28"/>
          <w:rtl/>
          <w:lang w:bidi="fa-IR"/>
        </w:rPr>
        <w:t>3</w:t>
      </w:r>
      <w:r w:rsidRPr="00C7554C">
        <w:rPr>
          <w:rFonts w:asciiTheme="majorBidi" w:hAnsiTheme="majorBidi" w:cs="B Mitra"/>
          <w:sz w:val="28"/>
          <w:szCs w:val="28"/>
          <w:lang w:bidi="fa-IR"/>
        </w:rPr>
        <w:t xml:space="preserve">. In this matrix, by selecting each of the components, we determine the structural relationships of the network. This part depends on the Interaction Type part. Therefore, for each element of the matrix related to the network graph, first select the connection type from </w:t>
      </w:r>
      <w:r w:rsidRPr="00C7554C">
        <w:rPr>
          <w:rFonts w:asciiTheme="majorBidi" w:hAnsiTheme="majorBidi" w:cs="B Mitra"/>
          <w:sz w:val="28"/>
          <w:szCs w:val="28"/>
          <w:rtl/>
          <w:lang w:bidi="fa-IR"/>
        </w:rPr>
        <w:t>4</w:t>
      </w:r>
      <w:r w:rsidRPr="00C7554C">
        <w:rPr>
          <w:rFonts w:asciiTheme="majorBidi" w:hAnsiTheme="majorBidi" w:cs="B Mitra"/>
          <w:sz w:val="28"/>
          <w:szCs w:val="28"/>
          <w:lang w:bidi="fa-IR"/>
        </w:rPr>
        <w:t xml:space="preserve"> and then click on that element. Depending on the connection type selected, the matrix element changes from state </w:t>
      </w:r>
      <w:r w:rsidRPr="00C7554C">
        <w:rPr>
          <w:rFonts w:asciiTheme="majorBidi" w:hAnsiTheme="majorBidi" w:cs="B Mitra"/>
          <w:sz w:val="28"/>
          <w:szCs w:val="28"/>
          <w:rtl/>
          <w:lang w:bidi="fa-IR"/>
        </w:rPr>
        <w:t>0</w:t>
      </w:r>
      <w:r w:rsidRPr="00C7554C">
        <w:rPr>
          <w:rFonts w:asciiTheme="majorBidi" w:hAnsiTheme="majorBidi" w:cs="B Mitra"/>
          <w:sz w:val="28"/>
          <w:szCs w:val="28"/>
          <w:lang w:bidi="fa-IR"/>
        </w:rPr>
        <w:t xml:space="preserve"> to </w:t>
      </w:r>
      <w:r w:rsidRPr="00C7554C">
        <w:rPr>
          <w:rFonts w:asciiTheme="majorBidi" w:hAnsiTheme="majorBidi" w:cs="B Mitra"/>
          <w:sz w:val="28"/>
          <w:szCs w:val="28"/>
          <w:rtl/>
          <w:lang w:bidi="fa-IR"/>
        </w:rPr>
        <w:t>1</w:t>
      </w:r>
      <w:r w:rsidRPr="00C7554C">
        <w:rPr>
          <w:rFonts w:asciiTheme="majorBidi" w:hAnsiTheme="majorBidi" w:cs="B Mitra"/>
          <w:sz w:val="28"/>
          <w:szCs w:val="28"/>
          <w:lang w:bidi="fa-IR"/>
        </w:rPr>
        <w:t xml:space="preserve"> or -</w:t>
      </w:r>
      <w:r w:rsidRPr="00C7554C">
        <w:rPr>
          <w:rFonts w:asciiTheme="majorBidi" w:hAnsiTheme="majorBidi" w:cs="B Mitra"/>
          <w:sz w:val="28"/>
          <w:szCs w:val="28"/>
          <w:rtl/>
          <w:lang w:bidi="fa-IR"/>
        </w:rPr>
        <w:t>1</w:t>
      </w:r>
      <w:r w:rsidRPr="00C7554C">
        <w:rPr>
          <w:rFonts w:asciiTheme="majorBidi" w:hAnsiTheme="majorBidi" w:cs="B Mitra"/>
          <w:sz w:val="28"/>
          <w:szCs w:val="28"/>
          <w:lang w:bidi="fa-IR"/>
        </w:rPr>
        <w:t xml:space="preserve"> by clicking.</w:t>
      </w:r>
    </w:p>
    <w:p w:rsidR="00C7554C" w:rsidRPr="00C7554C" w:rsidRDefault="00C7554C" w:rsidP="00C04C47">
      <w:pPr>
        <w:jc w:val="both"/>
        <w:rPr>
          <w:rFonts w:asciiTheme="majorBidi" w:hAnsiTheme="majorBidi" w:cs="B Mitra"/>
          <w:sz w:val="28"/>
          <w:szCs w:val="28"/>
          <w:lang w:bidi="fa-IR"/>
        </w:rPr>
      </w:pPr>
      <w:r w:rsidRPr="00C7554C">
        <w:rPr>
          <w:rFonts w:asciiTheme="majorBidi" w:hAnsiTheme="majorBidi" w:cs="B Mitra"/>
          <w:sz w:val="28"/>
          <w:szCs w:val="28"/>
          <w:rtl/>
          <w:lang w:bidi="fa-IR"/>
        </w:rPr>
        <w:t>4</w:t>
      </w:r>
      <w:r w:rsidRPr="00C7554C">
        <w:rPr>
          <w:rFonts w:asciiTheme="majorBidi" w:hAnsiTheme="majorBidi" w:cs="B Mitra"/>
          <w:sz w:val="28"/>
          <w:szCs w:val="28"/>
          <w:lang w:bidi="fa-IR"/>
        </w:rPr>
        <w:t xml:space="preserve">. We act according to what we explained in </w:t>
      </w:r>
      <w:r w:rsidRPr="00C7554C">
        <w:rPr>
          <w:rFonts w:asciiTheme="majorBidi" w:hAnsiTheme="majorBidi" w:cs="B Mitra"/>
          <w:sz w:val="28"/>
          <w:szCs w:val="28"/>
          <w:rtl/>
          <w:lang w:bidi="fa-IR"/>
        </w:rPr>
        <w:t>3</w:t>
      </w:r>
      <w:r w:rsidRPr="00C7554C">
        <w:rPr>
          <w:rFonts w:asciiTheme="majorBidi" w:hAnsiTheme="majorBidi" w:cs="B Mitra"/>
          <w:sz w:val="28"/>
          <w:szCs w:val="28"/>
          <w:lang w:bidi="fa-IR"/>
        </w:rPr>
        <w:t>.</w:t>
      </w:r>
    </w:p>
    <w:p w:rsidR="00C7554C" w:rsidRPr="00C7554C" w:rsidRDefault="00C7554C" w:rsidP="00C04C47">
      <w:pPr>
        <w:jc w:val="both"/>
        <w:rPr>
          <w:rFonts w:asciiTheme="majorBidi" w:hAnsiTheme="majorBidi" w:cs="B Mitra"/>
          <w:sz w:val="28"/>
          <w:szCs w:val="28"/>
          <w:lang w:bidi="fa-IR"/>
        </w:rPr>
      </w:pPr>
      <w:r w:rsidRPr="00C7554C">
        <w:rPr>
          <w:rFonts w:asciiTheme="majorBidi" w:hAnsiTheme="majorBidi" w:cs="B Mitra"/>
          <w:sz w:val="28"/>
          <w:szCs w:val="28"/>
          <w:rtl/>
          <w:lang w:bidi="fa-IR"/>
        </w:rPr>
        <w:t>5</w:t>
      </w:r>
      <w:r w:rsidRPr="00C7554C">
        <w:rPr>
          <w:rFonts w:asciiTheme="majorBidi" w:hAnsiTheme="majorBidi" w:cs="B Mitra"/>
          <w:sz w:val="28"/>
          <w:szCs w:val="28"/>
          <w:lang w:bidi="fa-IR"/>
        </w:rPr>
        <w:t>. If the network structure has a data</w:t>
      </w:r>
      <w:r>
        <w:rPr>
          <w:rFonts w:asciiTheme="majorBidi" w:hAnsiTheme="majorBidi" w:cs="B Mitra"/>
          <w:sz w:val="28"/>
          <w:szCs w:val="28"/>
          <w:lang w:bidi="fa-IR"/>
        </w:rPr>
        <w:t>-</w:t>
      </w:r>
      <w:r w:rsidRPr="00C7554C">
        <w:rPr>
          <w:rFonts w:asciiTheme="majorBidi" w:hAnsiTheme="majorBidi" w:cs="B Mitra"/>
          <w:sz w:val="28"/>
          <w:szCs w:val="28"/>
          <w:lang w:bidi="fa-IR"/>
        </w:rPr>
        <w:t xml:space="preserve">less module such as miRNA, in this rectangle we write the name of that module. Then we press the </w:t>
      </w:r>
      <w:r w:rsidRPr="00C7554C">
        <w:rPr>
          <w:rFonts w:asciiTheme="majorBidi" w:hAnsiTheme="majorBidi" w:cs="B Mitra"/>
          <w:sz w:val="28"/>
          <w:szCs w:val="28"/>
          <w:rtl/>
          <w:lang w:bidi="fa-IR"/>
        </w:rPr>
        <w:t>6</w:t>
      </w:r>
      <w:r w:rsidRPr="00C7554C">
        <w:rPr>
          <w:rFonts w:asciiTheme="majorBidi" w:hAnsiTheme="majorBidi" w:cs="B Mitra"/>
          <w:sz w:val="28"/>
          <w:szCs w:val="28"/>
          <w:lang w:bidi="fa-IR"/>
        </w:rPr>
        <w:t xml:space="preserve"> key. We see that the name of that module is added to the list of matrices for which the structural relationships in the network graph must also be specified.</w:t>
      </w:r>
    </w:p>
    <w:p w:rsidR="00C7554C" w:rsidRPr="00C7554C" w:rsidRDefault="00C7554C" w:rsidP="00C04C47">
      <w:pPr>
        <w:jc w:val="both"/>
        <w:rPr>
          <w:rFonts w:asciiTheme="majorBidi" w:hAnsiTheme="majorBidi" w:cs="B Mitra"/>
          <w:sz w:val="28"/>
          <w:szCs w:val="28"/>
          <w:lang w:bidi="fa-IR"/>
        </w:rPr>
      </w:pPr>
      <w:r w:rsidRPr="00C7554C">
        <w:rPr>
          <w:rFonts w:asciiTheme="majorBidi" w:hAnsiTheme="majorBidi" w:cs="B Mitra"/>
          <w:sz w:val="28"/>
          <w:szCs w:val="28"/>
          <w:rtl/>
          <w:lang w:bidi="fa-IR"/>
        </w:rPr>
        <w:t>6</w:t>
      </w:r>
      <w:r w:rsidRPr="00C7554C">
        <w:rPr>
          <w:rFonts w:asciiTheme="majorBidi" w:hAnsiTheme="majorBidi" w:cs="B Mitra"/>
          <w:sz w:val="28"/>
          <w:szCs w:val="28"/>
          <w:lang w:bidi="fa-IR"/>
        </w:rPr>
        <w:t xml:space="preserve">. We act according to </w:t>
      </w:r>
      <w:r w:rsidRPr="00C7554C">
        <w:rPr>
          <w:rFonts w:asciiTheme="majorBidi" w:hAnsiTheme="majorBidi" w:cs="B Mitra"/>
          <w:sz w:val="28"/>
          <w:szCs w:val="28"/>
          <w:rtl/>
          <w:lang w:bidi="fa-IR"/>
        </w:rPr>
        <w:t>5</w:t>
      </w:r>
      <w:r w:rsidRPr="00C7554C">
        <w:rPr>
          <w:rFonts w:asciiTheme="majorBidi" w:hAnsiTheme="majorBidi" w:cs="B Mitra"/>
          <w:sz w:val="28"/>
          <w:szCs w:val="28"/>
          <w:lang w:bidi="fa-IR"/>
        </w:rPr>
        <w:t>.</w:t>
      </w:r>
    </w:p>
    <w:p w:rsidR="00C7554C" w:rsidRPr="00C7554C" w:rsidRDefault="00C7554C" w:rsidP="00C04C47">
      <w:pPr>
        <w:jc w:val="both"/>
        <w:rPr>
          <w:rFonts w:asciiTheme="majorBidi" w:hAnsiTheme="majorBidi" w:cs="B Mitra"/>
          <w:sz w:val="28"/>
          <w:szCs w:val="28"/>
          <w:lang w:bidi="fa-IR"/>
        </w:rPr>
      </w:pPr>
      <w:r w:rsidRPr="00C7554C">
        <w:rPr>
          <w:rFonts w:asciiTheme="majorBidi" w:hAnsiTheme="majorBidi" w:cs="B Mitra"/>
          <w:sz w:val="28"/>
          <w:szCs w:val="28"/>
          <w:rtl/>
          <w:lang w:bidi="fa-IR"/>
        </w:rPr>
        <w:lastRenderedPageBreak/>
        <w:t>7</w:t>
      </w:r>
      <w:r w:rsidRPr="00C7554C">
        <w:rPr>
          <w:rFonts w:asciiTheme="majorBidi" w:hAnsiTheme="majorBidi" w:cs="B Mitra"/>
          <w:sz w:val="28"/>
          <w:szCs w:val="28"/>
          <w:lang w:bidi="fa-IR"/>
        </w:rPr>
        <w:t>. By pressing this key, a network graph is drawn. An example of this graph can be seen in the figure below.</w:t>
      </w:r>
    </w:p>
    <w:p w:rsidR="00D273C6" w:rsidRPr="00C04C47" w:rsidRDefault="00D273C6" w:rsidP="00C04C47">
      <w:pPr>
        <w:jc w:val="both"/>
        <w:rPr>
          <w:rFonts w:asciiTheme="majorBidi" w:hAnsiTheme="majorBidi" w:cs="B Mitra"/>
          <w:b/>
          <w:bCs/>
          <w:sz w:val="32"/>
          <w:szCs w:val="32"/>
          <w:lang w:bidi="fa-IR"/>
        </w:rPr>
      </w:pPr>
    </w:p>
    <w:p w:rsidR="00C04C47" w:rsidRPr="00C04C47" w:rsidRDefault="00C04C47" w:rsidP="00C04C47">
      <w:pPr>
        <w:jc w:val="both"/>
        <w:rPr>
          <w:rFonts w:asciiTheme="majorBidi" w:hAnsiTheme="majorBidi" w:cs="B Mitra"/>
          <w:b/>
          <w:bCs/>
          <w:sz w:val="32"/>
          <w:szCs w:val="32"/>
          <w:lang w:bidi="fa-IR"/>
        </w:rPr>
      </w:pPr>
      <w:r w:rsidRPr="00C04C47">
        <w:rPr>
          <w:rFonts w:asciiTheme="majorBidi" w:hAnsiTheme="majorBidi" w:cs="B Mitra"/>
          <w:b/>
          <w:bCs/>
          <w:sz w:val="32"/>
          <w:szCs w:val="32"/>
          <w:lang w:bidi="fa-IR"/>
        </w:rPr>
        <w:t>Section B</w:t>
      </w:r>
    </w:p>
    <w:p w:rsidR="00C04C47" w:rsidRPr="00C04C47" w:rsidRDefault="00C04C47" w:rsidP="00C04C47">
      <w:pPr>
        <w:jc w:val="both"/>
        <w:rPr>
          <w:rFonts w:asciiTheme="majorBidi" w:hAnsiTheme="majorBidi" w:cs="B Mitra"/>
          <w:sz w:val="28"/>
          <w:szCs w:val="28"/>
          <w:lang w:bidi="fa-IR"/>
        </w:rPr>
      </w:pPr>
      <w:r w:rsidRPr="00C04C47">
        <w:rPr>
          <w:rFonts w:asciiTheme="majorBidi" w:hAnsiTheme="majorBidi" w:cs="B Mitra"/>
          <w:sz w:val="28"/>
          <w:szCs w:val="28"/>
          <w:lang w:bidi="fa-IR"/>
        </w:rPr>
        <w:t>This section deals with numerical solution, identification and optimization of system parameters.</w:t>
      </w:r>
    </w:p>
    <w:p w:rsidR="00C04C47" w:rsidRPr="00C04C47" w:rsidRDefault="00C04C47" w:rsidP="00C04C47">
      <w:pPr>
        <w:jc w:val="both"/>
        <w:rPr>
          <w:rFonts w:asciiTheme="majorBidi" w:hAnsiTheme="majorBidi" w:cs="B Mitra"/>
          <w:sz w:val="28"/>
          <w:szCs w:val="28"/>
          <w:lang w:bidi="fa-IR"/>
        </w:rPr>
      </w:pPr>
      <w:r w:rsidRPr="00C04C47">
        <w:rPr>
          <w:rFonts w:asciiTheme="majorBidi" w:hAnsiTheme="majorBidi" w:cs="B Mitra"/>
          <w:sz w:val="28"/>
          <w:szCs w:val="28"/>
          <w:lang w:bidi="fa-IR"/>
        </w:rPr>
        <w:t>In the TSim rectangle we enter the simulation time, in the h rectangle we enter the simulation time step, in the Delay rectangle we enter the time delay of the whole system and in the Sampling Time rectangle we enter the data sampling interval. Also, the N-Pop, N-Imp, and Iteration rectangles are related to the initial population number, the number of imperialists, and the number of iterations of the ICA algorithm, respectively.</w:t>
      </w:r>
    </w:p>
    <w:p w:rsidR="00C04C47" w:rsidRPr="00C04C47" w:rsidRDefault="00C04C47" w:rsidP="00C04C47">
      <w:pPr>
        <w:jc w:val="both"/>
        <w:rPr>
          <w:rFonts w:asciiTheme="majorBidi" w:hAnsiTheme="majorBidi" w:cs="B Mitra"/>
          <w:sz w:val="28"/>
          <w:szCs w:val="28"/>
          <w:lang w:bidi="fa-IR"/>
        </w:rPr>
      </w:pPr>
      <w:r w:rsidRPr="00C04C47">
        <w:rPr>
          <w:rFonts w:asciiTheme="majorBidi" w:hAnsiTheme="majorBidi" w:cs="B Mitra"/>
          <w:sz w:val="28"/>
          <w:szCs w:val="28"/>
          <w:lang w:bidi="fa-IR"/>
        </w:rPr>
        <w:t>The Non-Linear Function option is for selecting the non-linear relationship between genes, which includes two options: Hill and Log-Sigmoid.</w:t>
      </w:r>
    </w:p>
    <w:p w:rsidR="00C04C47" w:rsidRPr="00C04C47" w:rsidRDefault="00C04C47" w:rsidP="00C04C47">
      <w:pPr>
        <w:jc w:val="both"/>
        <w:rPr>
          <w:rFonts w:asciiTheme="majorBidi" w:hAnsiTheme="majorBidi" w:cs="B Mitra"/>
          <w:sz w:val="28"/>
          <w:szCs w:val="28"/>
          <w:lang w:bidi="fa-IR"/>
        </w:rPr>
      </w:pPr>
      <w:r w:rsidRPr="00C04C47">
        <w:rPr>
          <w:rFonts w:asciiTheme="majorBidi" w:hAnsiTheme="majorBidi" w:cs="B Mitra"/>
          <w:sz w:val="28"/>
          <w:szCs w:val="28"/>
          <w:lang w:bidi="fa-IR"/>
        </w:rPr>
        <w:t>The Order Function option is for selecting the approximate function for the system variable, which includes the RBF-Neural Network, Fourier Series, Constant, and Cosine options. In the rectangles opposite Cosine 1 or Constant, we can define these functions manually.</w:t>
      </w:r>
    </w:p>
    <w:p w:rsidR="00C04C47" w:rsidRDefault="00C04C47" w:rsidP="00C04C47">
      <w:pPr>
        <w:jc w:val="both"/>
        <w:rPr>
          <w:rFonts w:asciiTheme="majorBidi" w:hAnsiTheme="majorBidi" w:cs="B Mitra"/>
          <w:sz w:val="28"/>
          <w:szCs w:val="28"/>
          <w:lang w:bidi="fa-IR"/>
        </w:rPr>
      </w:pPr>
      <w:r w:rsidRPr="00C04C47">
        <w:rPr>
          <w:rFonts w:asciiTheme="majorBidi" w:hAnsiTheme="majorBidi" w:cs="B Mitra"/>
          <w:sz w:val="28"/>
          <w:szCs w:val="28"/>
          <w:lang w:bidi="fa-IR"/>
        </w:rPr>
        <w:t>Pressing the RUN key starts the simulation. Here a Wait-bar appears as follows, showing the number of iterations executed by the algorithm and the total value of the absolute value (SAE) of the system.</w:t>
      </w:r>
    </w:p>
    <w:p w:rsidR="00C04C47" w:rsidRPr="00D273C6" w:rsidRDefault="00C04C47" w:rsidP="00C04C47">
      <w:pPr>
        <w:jc w:val="both"/>
        <w:rPr>
          <w:rFonts w:asciiTheme="majorBidi" w:hAnsiTheme="majorBidi" w:cs="B Mitra"/>
          <w:sz w:val="28"/>
          <w:szCs w:val="28"/>
          <w:rtl/>
          <w:lang w:bidi="fa-IR"/>
        </w:rPr>
      </w:pPr>
    </w:p>
    <w:p w:rsidR="00AC5B16" w:rsidRPr="00D273C6" w:rsidRDefault="00AC5B16" w:rsidP="00C04C47">
      <w:pPr>
        <w:jc w:val="both"/>
        <w:rPr>
          <w:rFonts w:asciiTheme="majorBidi" w:hAnsiTheme="majorBidi" w:cs="B Mitra"/>
          <w:sz w:val="28"/>
          <w:szCs w:val="28"/>
          <w:rtl/>
          <w:lang w:bidi="fa-IR"/>
        </w:rPr>
      </w:pPr>
      <w:r w:rsidRPr="00D273C6">
        <w:rPr>
          <w:rFonts w:asciiTheme="majorBidi" w:hAnsiTheme="majorBidi" w:cs="B Mitra"/>
          <w:noProof/>
          <w:sz w:val="28"/>
          <w:szCs w:val="28"/>
          <w:rtl/>
        </w:rPr>
        <w:drawing>
          <wp:inline distT="0" distB="0" distL="0" distR="0">
            <wp:extent cx="5943600" cy="1238629"/>
            <wp:effectExtent l="0" t="0" r="0" b="0"/>
            <wp:docPr id="5" name="Picture 5" descr="C:\Users\ComSys\Documents\thesis\cost toolb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omSys\Documents\thesis\cost toolbar.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238629"/>
                    </a:xfrm>
                    <a:prstGeom prst="rect">
                      <a:avLst/>
                    </a:prstGeom>
                    <a:noFill/>
                    <a:ln>
                      <a:noFill/>
                    </a:ln>
                  </pic:spPr>
                </pic:pic>
              </a:graphicData>
            </a:graphic>
          </wp:inline>
        </w:drawing>
      </w:r>
    </w:p>
    <w:p w:rsidR="00C04C47" w:rsidRDefault="00C04C47" w:rsidP="00C04C47">
      <w:pPr>
        <w:jc w:val="both"/>
        <w:rPr>
          <w:rFonts w:asciiTheme="majorBidi" w:hAnsiTheme="majorBidi" w:cs="B Mitra"/>
          <w:sz w:val="28"/>
          <w:szCs w:val="28"/>
          <w:lang w:bidi="fa-IR"/>
        </w:rPr>
      </w:pPr>
    </w:p>
    <w:p w:rsidR="00C04C47" w:rsidRPr="00C04C47" w:rsidRDefault="00C04C47" w:rsidP="00C04C47">
      <w:pPr>
        <w:jc w:val="both"/>
        <w:rPr>
          <w:rFonts w:asciiTheme="majorBidi" w:hAnsiTheme="majorBidi" w:cs="B Mitra"/>
          <w:sz w:val="28"/>
          <w:szCs w:val="28"/>
          <w:lang w:bidi="fa-IR"/>
        </w:rPr>
      </w:pPr>
      <w:r w:rsidRPr="00C04C47">
        <w:rPr>
          <w:rFonts w:asciiTheme="majorBidi" w:hAnsiTheme="majorBidi" w:cs="B Mitra"/>
          <w:sz w:val="28"/>
          <w:szCs w:val="28"/>
          <w:lang w:bidi="fa-IR"/>
        </w:rPr>
        <w:t>Wherever necessary, we can stop the simulation with the Stop key. In this case, the simulation results are available by then.</w:t>
      </w:r>
    </w:p>
    <w:p w:rsidR="00C04C47" w:rsidRPr="00C04C47" w:rsidRDefault="00C04C47" w:rsidP="00C04C47">
      <w:pPr>
        <w:jc w:val="both"/>
        <w:rPr>
          <w:rFonts w:asciiTheme="majorBidi" w:hAnsiTheme="majorBidi" w:cs="B Mitra"/>
          <w:sz w:val="28"/>
          <w:szCs w:val="28"/>
          <w:lang w:bidi="fa-IR"/>
        </w:rPr>
      </w:pPr>
      <w:r w:rsidRPr="00C04C47">
        <w:rPr>
          <w:rFonts w:asciiTheme="majorBidi" w:hAnsiTheme="majorBidi" w:cs="B Mitra"/>
          <w:sz w:val="28"/>
          <w:szCs w:val="28"/>
          <w:lang w:bidi="fa-IR"/>
        </w:rPr>
        <w:lastRenderedPageBreak/>
        <w:t>With the plot Error option, the SAE function is plotted in the number of iterations.</w:t>
      </w:r>
    </w:p>
    <w:p w:rsidR="00AC5B16" w:rsidRPr="00D273C6" w:rsidRDefault="00C04C47" w:rsidP="00C04C47">
      <w:pPr>
        <w:jc w:val="both"/>
        <w:rPr>
          <w:rFonts w:asciiTheme="majorBidi" w:hAnsiTheme="majorBidi" w:cs="B Mitra"/>
          <w:sz w:val="28"/>
          <w:szCs w:val="28"/>
          <w:rtl/>
          <w:lang w:bidi="fa-IR"/>
        </w:rPr>
      </w:pPr>
      <w:r w:rsidRPr="00C04C47">
        <w:rPr>
          <w:rFonts w:asciiTheme="majorBidi" w:hAnsiTheme="majorBidi" w:cs="B Mitra"/>
          <w:sz w:val="28"/>
          <w:szCs w:val="28"/>
          <w:lang w:bidi="fa-IR"/>
        </w:rPr>
        <w:t>The RESET key is to clear the memory and reset it.</w:t>
      </w:r>
    </w:p>
    <w:p w:rsidR="0039507D" w:rsidRDefault="0039507D" w:rsidP="00C04C47">
      <w:pPr>
        <w:jc w:val="both"/>
        <w:rPr>
          <w:rFonts w:asciiTheme="majorBidi" w:hAnsiTheme="majorBidi" w:cs="B Mitra"/>
          <w:sz w:val="28"/>
          <w:szCs w:val="28"/>
          <w:lang w:bidi="fa-IR"/>
        </w:rPr>
      </w:pPr>
    </w:p>
    <w:p w:rsidR="00C04C47" w:rsidRPr="00C04C47" w:rsidRDefault="00C04C47" w:rsidP="00C04C47">
      <w:pPr>
        <w:jc w:val="both"/>
        <w:rPr>
          <w:rFonts w:asciiTheme="majorBidi" w:hAnsiTheme="majorBidi" w:cs="B Mitra"/>
          <w:b/>
          <w:bCs/>
          <w:sz w:val="32"/>
          <w:szCs w:val="32"/>
          <w:lang w:bidi="fa-IR"/>
        </w:rPr>
      </w:pPr>
      <w:r w:rsidRPr="00C04C47">
        <w:rPr>
          <w:rFonts w:asciiTheme="majorBidi" w:hAnsiTheme="majorBidi" w:cs="B Mitra"/>
          <w:b/>
          <w:bCs/>
          <w:sz w:val="32"/>
          <w:szCs w:val="32"/>
          <w:lang w:bidi="fa-IR"/>
        </w:rPr>
        <w:t>Section C</w:t>
      </w:r>
    </w:p>
    <w:p w:rsidR="00C04C47" w:rsidRDefault="00C04C47" w:rsidP="00C04C47">
      <w:pPr>
        <w:jc w:val="both"/>
        <w:rPr>
          <w:rFonts w:asciiTheme="majorBidi" w:hAnsiTheme="majorBidi" w:cs="B Mitra"/>
          <w:sz w:val="28"/>
          <w:szCs w:val="28"/>
          <w:lang w:bidi="fa-IR"/>
        </w:rPr>
      </w:pPr>
      <w:r w:rsidRPr="00C04C47">
        <w:rPr>
          <w:rFonts w:asciiTheme="majorBidi" w:hAnsiTheme="majorBidi" w:cs="B Mitra"/>
          <w:sz w:val="28"/>
          <w:szCs w:val="28"/>
          <w:lang w:bidi="fa-IR"/>
        </w:rPr>
        <w:t>This section appears by selecting the Results option from the toolbar at the bottom of the software as follows.</w:t>
      </w:r>
    </w:p>
    <w:p w:rsidR="00C04C47" w:rsidRPr="00D273C6" w:rsidRDefault="00C04C47" w:rsidP="00C04C47">
      <w:pPr>
        <w:jc w:val="both"/>
        <w:rPr>
          <w:rFonts w:asciiTheme="majorBidi" w:hAnsiTheme="majorBidi" w:cs="B Mitra"/>
          <w:sz w:val="28"/>
          <w:szCs w:val="28"/>
          <w:rtl/>
          <w:lang w:bidi="fa-IR"/>
        </w:rPr>
      </w:pPr>
    </w:p>
    <w:p w:rsidR="0039507D" w:rsidRPr="00D273C6" w:rsidRDefault="0039507D" w:rsidP="00C04C47">
      <w:pPr>
        <w:jc w:val="both"/>
        <w:rPr>
          <w:rFonts w:asciiTheme="majorBidi" w:hAnsiTheme="majorBidi" w:cs="B Mitra"/>
          <w:sz w:val="28"/>
          <w:szCs w:val="28"/>
          <w:rtl/>
          <w:lang w:bidi="fa-IR"/>
        </w:rPr>
      </w:pPr>
      <w:r w:rsidRPr="00D273C6">
        <w:rPr>
          <w:rFonts w:asciiTheme="majorBidi" w:hAnsiTheme="majorBidi" w:cs="B Mitra"/>
          <w:noProof/>
          <w:sz w:val="28"/>
          <w:szCs w:val="28"/>
          <w:rtl/>
        </w:rPr>
        <w:drawing>
          <wp:inline distT="0" distB="0" distL="0" distR="0">
            <wp:extent cx="5943600" cy="2536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enavos1.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2536825"/>
                    </a:xfrm>
                    <a:prstGeom prst="rect">
                      <a:avLst/>
                    </a:prstGeom>
                  </pic:spPr>
                </pic:pic>
              </a:graphicData>
            </a:graphic>
          </wp:inline>
        </w:drawing>
      </w:r>
    </w:p>
    <w:p w:rsidR="0032097E" w:rsidRPr="00D273C6" w:rsidRDefault="0032097E" w:rsidP="00C04C47">
      <w:pPr>
        <w:jc w:val="both"/>
        <w:rPr>
          <w:rFonts w:asciiTheme="majorBidi" w:hAnsiTheme="majorBidi" w:cs="B Mitra"/>
          <w:sz w:val="28"/>
          <w:szCs w:val="28"/>
          <w:rtl/>
          <w:lang w:bidi="fa-IR"/>
        </w:rPr>
      </w:pPr>
    </w:p>
    <w:p w:rsidR="00C04C47" w:rsidRPr="00C04C47" w:rsidRDefault="00C04C47" w:rsidP="00C04C47">
      <w:pPr>
        <w:spacing w:after="120"/>
        <w:ind w:left="360"/>
        <w:jc w:val="both"/>
        <w:rPr>
          <w:rFonts w:asciiTheme="majorBidi" w:hAnsiTheme="majorBidi" w:cs="B Mitra"/>
          <w:sz w:val="28"/>
          <w:szCs w:val="28"/>
          <w:lang w:bidi="fa-IR"/>
        </w:rPr>
      </w:pPr>
      <w:r w:rsidRPr="00C04C47">
        <w:rPr>
          <w:rFonts w:asciiTheme="majorBidi" w:hAnsiTheme="majorBidi" w:cs="B Mitra"/>
          <w:sz w:val="28"/>
          <w:szCs w:val="28"/>
          <w:lang w:bidi="fa-IR"/>
        </w:rPr>
        <w:t>1. Used to reset parameters and results. We may change one or more parameters during the analysis. By pressing Reset, all values ​​return to the state after the simulation.</w:t>
      </w:r>
    </w:p>
    <w:p w:rsidR="00C04C47" w:rsidRPr="00C04C47" w:rsidRDefault="00C04C47" w:rsidP="00C04C47">
      <w:pPr>
        <w:spacing w:after="120"/>
        <w:ind w:left="360"/>
        <w:jc w:val="both"/>
        <w:rPr>
          <w:rFonts w:asciiTheme="majorBidi" w:hAnsiTheme="majorBidi" w:cs="B Mitra"/>
          <w:sz w:val="28"/>
          <w:szCs w:val="28"/>
          <w:lang w:bidi="fa-IR"/>
        </w:rPr>
      </w:pPr>
      <w:r w:rsidRPr="00C04C47">
        <w:rPr>
          <w:rFonts w:asciiTheme="majorBidi" w:hAnsiTheme="majorBidi" w:cs="B Mitra"/>
          <w:sz w:val="28"/>
          <w:szCs w:val="28"/>
          <w:lang w:bidi="fa-IR"/>
        </w:rPr>
        <w:t>2. This matrix is ​​a selection of system mode variables for analyzing and plotting graphs. By clicking on the number corresponding to the system variable, that number becomes zero, which means that am is selected. For example, if we click on the number 2, it means that we have selected the mode variable 2 and it becomes zero.</w:t>
      </w:r>
    </w:p>
    <w:p w:rsidR="00C04C47" w:rsidRPr="00C04C47" w:rsidRDefault="00C04C47" w:rsidP="00C04C47">
      <w:pPr>
        <w:spacing w:after="120"/>
        <w:ind w:left="360"/>
        <w:jc w:val="both"/>
        <w:rPr>
          <w:rFonts w:asciiTheme="majorBidi" w:hAnsiTheme="majorBidi" w:cs="B Mitra"/>
          <w:sz w:val="28"/>
          <w:szCs w:val="28"/>
          <w:lang w:bidi="fa-IR"/>
        </w:rPr>
      </w:pPr>
      <w:r w:rsidRPr="00C04C47">
        <w:rPr>
          <w:rFonts w:asciiTheme="majorBidi" w:hAnsiTheme="majorBidi" w:cs="B Mitra"/>
          <w:sz w:val="28"/>
          <w:szCs w:val="28"/>
          <w:lang w:bidi="fa-IR"/>
        </w:rPr>
        <w:t>3. We use this rectangle to change the initial conditions. The number entered in this rectangle is multiplied by the initial conditions of the system.</w:t>
      </w:r>
    </w:p>
    <w:p w:rsidR="00C04C47" w:rsidRPr="00C04C47" w:rsidRDefault="00C04C47" w:rsidP="00C04C47">
      <w:pPr>
        <w:spacing w:after="120"/>
        <w:ind w:left="360"/>
        <w:jc w:val="both"/>
        <w:rPr>
          <w:rFonts w:asciiTheme="majorBidi" w:hAnsiTheme="majorBidi" w:cs="B Mitra"/>
          <w:sz w:val="28"/>
          <w:szCs w:val="28"/>
          <w:lang w:bidi="fa-IR"/>
        </w:rPr>
      </w:pPr>
      <w:r w:rsidRPr="00C04C47">
        <w:rPr>
          <w:rFonts w:asciiTheme="majorBidi" w:hAnsiTheme="majorBidi" w:cs="B Mitra"/>
          <w:sz w:val="28"/>
          <w:szCs w:val="28"/>
          <w:lang w:bidi="fa-IR"/>
        </w:rPr>
        <w:t>4. By pressing Results, the time signals, phase plane and table of values ​​of the parameters obtained from the simulation appear as follows.</w:t>
      </w:r>
    </w:p>
    <w:p w:rsidR="00C04C47" w:rsidRPr="00C04C47" w:rsidRDefault="00C04C47" w:rsidP="00C04C47">
      <w:pPr>
        <w:spacing w:after="120"/>
        <w:ind w:left="360"/>
        <w:jc w:val="both"/>
        <w:rPr>
          <w:rFonts w:asciiTheme="majorBidi" w:hAnsiTheme="majorBidi" w:cs="B Mitra"/>
          <w:sz w:val="28"/>
          <w:szCs w:val="28"/>
          <w:lang w:bidi="fa-IR"/>
        </w:rPr>
      </w:pPr>
      <w:r w:rsidRPr="00C04C47">
        <w:rPr>
          <w:rFonts w:asciiTheme="majorBidi" w:hAnsiTheme="majorBidi" w:cs="B Mitra"/>
          <w:sz w:val="28"/>
          <w:szCs w:val="28"/>
          <w:lang w:bidi="fa-IR"/>
        </w:rPr>
        <w:lastRenderedPageBreak/>
        <w:t> </w:t>
      </w:r>
    </w:p>
    <w:p w:rsidR="00D87C45" w:rsidRPr="00D273C6" w:rsidRDefault="00D87C45" w:rsidP="00E65C89">
      <w:pPr>
        <w:spacing w:after="120"/>
        <w:ind w:left="360"/>
        <w:jc w:val="center"/>
        <w:rPr>
          <w:rFonts w:asciiTheme="majorBidi" w:hAnsiTheme="majorBidi" w:cs="B Mitra"/>
          <w:sz w:val="28"/>
          <w:szCs w:val="28"/>
          <w:rtl/>
          <w:lang w:bidi="fa-IR"/>
        </w:rPr>
      </w:pPr>
      <w:bookmarkStart w:id="0" w:name="_GoBack"/>
      <w:r w:rsidRPr="00D273C6">
        <w:rPr>
          <w:rFonts w:asciiTheme="majorBidi" w:hAnsiTheme="majorBidi" w:cs="B Mitra"/>
          <w:noProof/>
          <w:sz w:val="28"/>
          <w:szCs w:val="28"/>
        </w:rPr>
        <w:drawing>
          <wp:inline distT="0" distB="0" distL="0" distR="0">
            <wp:extent cx="3881227" cy="3459892"/>
            <wp:effectExtent l="0" t="0" r="508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8222" cy="3466128"/>
                    </a:xfrm>
                    <a:prstGeom prst="rect">
                      <a:avLst/>
                    </a:prstGeom>
                    <a:noFill/>
                    <a:ln>
                      <a:noFill/>
                    </a:ln>
                  </pic:spPr>
                </pic:pic>
              </a:graphicData>
            </a:graphic>
          </wp:inline>
        </w:drawing>
      </w:r>
      <w:bookmarkEnd w:id="0"/>
    </w:p>
    <w:p w:rsidR="00D87C45" w:rsidRPr="00D273C6" w:rsidRDefault="00D87C45" w:rsidP="00C04C47">
      <w:pPr>
        <w:spacing w:after="120"/>
        <w:ind w:left="360"/>
        <w:jc w:val="both"/>
        <w:rPr>
          <w:rFonts w:asciiTheme="majorBidi" w:hAnsiTheme="majorBidi" w:cs="B Mitra"/>
          <w:sz w:val="28"/>
          <w:szCs w:val="28"/>
          <w:rtl/>
          <w:lang w:bidi="fa-IR"/>
        </w:rPr>
      </w:pPr>
    </w:p>
    <w:p w:rsidR="00D87C45" w:rsidRPr="00D273C6" w:rsidRDefault="00D87C45" w:rsidP="00E65C89">
      <w:pPr>
        <w:spacing w:after="120"/>
        <w:jc w:val="center"/>
        <w:rPr>
          <w:rFonts w:asciiTheme="majorBidi" w:hAnsiTheme="majorBidi" w:cs="B Mitra"/>
          <w:sz w:val="28"/>
          <w:szCs w:val="28"/>
          <w:rtl/>
          <w:lang w:bidi="fa-IR"/>
        </w:rPr>
      </w:pPr>
      <w:r w:rsidRPr="00D273C6">
        <w:rPr>
          <w:rFonts w:asciiTheme="majorBidi" w:hAnsiTheme="majorBidi" w:cs="B Mitra"/>
          <w:noProof/>
          <w:sz w:val="28"/>
          <w:szCs w:val="28"/>
        </w:rPr>
        <w:drawing>
          <wp:inline distT="0" distB="0" distL="0" distR="0">
            <wp:extent cx="3921211" cy="3317561"/>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0469" cy="3325394"/>
                    </a:xfrm>
                    <a:prstGeom prst="rect">
                      <a:avLst/>
                    </a:prstGeom>
                    <a:noFill/>
                    <a:ln>
                      <a:noFill/>
                    </a:ln>
                  </pic:spPr>
                </pic:pic>
              </a:graphicData>
            </a:graphic>
          </wp:inline>
        </w:drawing>
      </w:r>
    </w:p>
    <w:p w:rsidR="00D87C45" w:rsidRPr="00D273C6" w:rsidRDefault="00D87C45" w:rsidP="00C04C47">
      <w:pPr>
        <w:tabs>
          <w:tab w:val="left" w:pos="3003"/>
        </w:tabs>
        <w:spacing w:after="120"/>
        <w:jc w:val="both"/>
        <w:rPr>
          <w:rFonts w:asciiTheme="majorBidi" w:hAnsiTheme="majorBidi" w:cs="B Mitra"/>
          <w:sz w:val="28"/>
          <w:szCs w:val="28"/>
          <w:rtl/>
          <w:lang w:bidi="fa-IR"/>
        </w:rPr>
      </w:pPr>
      <w:r w:rsidRPr="00D273C6">
        <w:rPr>
          <w:rFonts w:asciiTheme="majorBidi" w:hAnsiTheme="majorBidi" w:cs="B Mitra"/>
          <w:sz w:val="28"/>
          <w:szCs w:val="28"/>
          <w:rtl/>
          <w:lang w:bidi="fa-IR"/>
        </w:rPr>
        <w:lastRenderedPageBreak/>
        <w:tab/>
      </w:r>
      <w:r w:rsidRPr="00D273C6">
        <w:rPr>
          <w:rFonts w:asciiTheme="majorBidi" w:hAnsiTheme="majorBidi" w:cs="B Mitra"/>
          <w:noProof/>
          <w:sz w:val="28"/>
          <w:szCs w:val="28"/>
        </w:rPr>
        <w:drawing>
          <wp:inline distT="0" distB="0" distL="0" distR="0">
            <wp:extent cx="5939790" cy="3122295"/>
            <wp:effectExtent l="0" t="0" r="381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9790" cy="3122295"/>
                    </a:xfrm>
                    <a:prstGeom prst="rect">
                      <a:avLst/>
                    </a:prstGeom>
                    <a:noFill/>
                    <a:ln>
                      <a:noFill/>
                    </a:ln>
                  </pic:spPr>
                </pic:pic>
              </a:graphicData>
            </a:graphic>
          </wp:inline>
        </w:drawing>
      </w:r>
    </w:p>
    <w:p w:rsidR="00D87C45" w:rsidRPr="00D273C6" w:rsidRDefault="00D87C45" w:rsidP="00C04C47">
      <w:pPr>
        <w:spacing w:after="120"/>
        <w:jc w:val="both"/>
        <w:rPr>
          <w:rFonts w:asciiTheme="majorBidi" w:hAnsiTheme="majorBidi" w:cs="B Mitra"/>
          <w:sz w:val="28"/>
          <w:szCs w:val="28"/>
          <w:rtl/>
          <w:lang w:bidi="fa-IR"/>
        </w:rPr>
      </w:pPr>
    </w:p>
    <w:p w:rsidR="0039507D" w:rsidRDefault="00D87C45" w:rsidP="00E65C89">
      <w:pPr>
        <w:tabs>
          <w:tab w:val="left" w:pos="4067"/>
        </w:tabs>
        <w:spacing w:after="120"/>
        <w:jc w:val="center"/>
        <w:rPr>
          <w:rFonts w:asciiTheme="majorBidi" w:hAnsiTheme="majorBidi" w:cs="B Mitra"/>
          <w:sz w:val="28"/>
          <w:szCs w:val="28"/>
          <w:lang w:bidi="fa-IR"/>
        </w:rPr>
      </w:pPr>
      <w:r w:rsidRPr="00D273C6">
        <w:rPr>
          <w:rFonts w:asciiTheme="majorBidi" w:hAnsiTheme="majorBidi" w:cs="B Mitra"/>
          <w:noProof/>
          <w:sz w:val="28"/>
          <w:szCs w:val="28"/>
        </w:rPr>
        <w:drawing>
          <wp:inline distT="0" distB="0" distL="0" distR="0">
            <wp:extent cx="3962297" cy="3518031"/>
            <wp:effectExtent l="0" t="0" r="63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0507" cy="3525321"/>
                    </a:xfrm>
                    <a:prstGeom prst="rect">
                      <a:avLst/>
                    </a:prstGeom>
                    <a:noFill/>
                    <a:ln>
                      <a:noFill/>
                    </a:ln>
                  </pic:spPr>
                </pic:pic>
              </a:graphicData>
            </a:graphic>
          </wp:inline>
        </w:drawing>
      </w:r>
    </w:p>
    <w:p w:rsidR="00C04C47" w:rsidRDefault="00C04C47" w:rsidP="00C04C47">
      <w:pPr>
        <w:tabs>
          <w:tab w:val="left" w:pos="4067"/>
        </w:tabs>
        <w:spacing w:after="120"/>
        <w:jc w:val="both"/>
        <w:rPr>
          <w:rFonts w:asciiTheme="majorBidi" w:hAnsiTheme="majorBidi" w:cs="B Mitra"/>
          <w:sz w:val="28"/>
          <w:szCs w:val="28"/>
          <w:lang w:bidi="fa-IR"/>
        </w:rPr>
      </w:pPr>
    </w:p>
    <w:p w:rsidR="00C04C47" w:rsidRDefault="00C04C47" w:rsidP="00C04C47">
      <w:pPr>
        <w:tabs>
          <w:tab w:val="left" w:pos="4067"/>
        </w:tabs>
        <w:spacing w:after="120"/>
        <w:jc w:val="both"/>
        <w:rPr>
          <w:rFonts w:asciiTheme="majorBidi" w:hAnsiTheme="majorBidi" w:cs="B Mitra"/>
          <w:sz w:val="28"/>
          <w:szCs w:val="28"/>
          <w:lang w:bidi="fa-IR"/>
        </w:rPr>
      </w:pPr>
      <w:r w:rsidRPr="00C04C47">
        <w:rPr>
          <w:rFonts w:asciiTheme="majorBidi" w:hAnsiTheme="majorBidi" w:cs="B Mitra"/>
          <w:sz w:val="28"/>
          <w:szCs w:val="28"/>
          <w:lang w:bidi="fa-IR"/>
        </w:rPr>
        <w:lastRenderedPageBreak/>
        <w:t>In the Parameters table, by clicking on each element of the table, the corresponding variable number will appear at the bottom. (Opposite the letters P and C). Also, the whole table is copied automatically, which can be pasted in Word or Excel.</w:t>
      </w:r>
    </w:p>
    <w:p w:rsidR="00C04C47" w:rsidRPr="00D273C6" w:rsidRDefault="00C04C47" w:rsidP="00C04C47">
      <w:pPr>
        <w:tabs>
          <w:tab w:val="left" w:pos="4067"/>
        </w:tabs>
        <w:spacing w:after="120"/>
        <w:jc w:val="both"/>
        <w:rPr>
          <w:rFonts w:asciiTheme="majorBidi" w:hAnsiTheme="majorBidi" w:cs="B Mitra"/>
          <w:sz w:val="28"/>
          <w:szCs w:val="28"/>
          <w:rtl/>
          <w:lang w:bidi="fa-IR"/>
        </w:rPr>
      </w:pPr>
      <w:r>
        <w:rPr>
          <w:rFonts w:asciiTheme="majorBidi" w:hAnsiTheme="majorBidi" w:cs="B Mitra"/>
          <w:sz w:val="28"/>
          <w:szCs w:val="28"/>
          <w:lang w:bidi="fa-IR"/>
        </w:rPr>
        <w:t xml:space="preserve">5. </w:t>
      </w:r>
      <w:r w:rsidRPr="00C04C47">
        <w:rPr>
          <w:rFonts w:asciiTheme="majorBidi" w:hAnsiTheme="majorBidi" w:cs="B Mitra"/>
          <w:sz w:val="28"/>
          <w:szCs w:val="28"/>
          <w:lang w:bidi="fa-IR"/>
        </w:rPr>
        <w:t>The Save key saves all results as a Mat file.</w:t>
      </w:r>
    </w:p>
    <w:p w:rsidR="00D273C6" w:rsidRPr="00D273C6" w:rsidRDefault="00D273C6" w:rsidP="00C04C47">
      <w:pPr>
        <w:tabs>
          <w:tab w:val="left" w:pos="4067"/>
        </w:tabs>
        <w:spacing w:after="120"/>
        <w:jc w:val="both"/>
        <w:rPr>
          <w:rFonts w:asciiTheme="majorBidi" w:hAnsiTheme="majorBidi" w:cs="B Mitra"/>
          <w:sz w:val="28"/>
          <w:szCs w:val="28"/>
          <w:lang w:bidi="fa-IR"/>
        </w:rPr>
      </w:pPr>
    </w:p>
    <w:p w:rsidR="00C04C47" w:rsidRPr="00C04C47" w:rsidRDefault="00C04C47" w:rsidP="00C04C47">
      <w:pPr>
        <w:tabs>
          <w:tab w:val="left" w:pos="4067"/>
        </w:tabs>
        <w:jc w:val="both"/>
        <w:rPr>
          <w:rFonts w:asciiTheme="majorBidi" w:hAnsiTheme="majorBidi" w:cs="B Mitra"/>
          <w:b/>
          <w:bCs/>
          <w:sz w:val="32"/>
          <w:szCs w:val="32"/>
          <w:lang w:bidi="fa-IR"/>
        </w:rPr>
      </w:pPr>
      <w:r w:rsidRPr="00C04C47">
        <w:rPr>
          <w:rFonts w:asciiTheme="majorBidi" w:hAnsiTheme="majorBidi" w:cs="B Mitra"/>
          <w:b/>
          <w:bCs/>
          <w:sz w:val="32"/>
          <w:szCs w:val="32"/>
          <w:lang w:bidi="fa-IR"/>
        </w:rPr>
        <w:t>Section D</w:t>
      </w:r>
    </w:p>
    <w:p w:rsidR="00D87C45" w:rsidRDefault="00C04C47" w:rsidP="00C04C47">
      <w:pPr>
        <w:tabs>
          <w:tab w:val="left" w:pos="4067"/>
        </w:tabs>
        <w:jc w:val="both"/>
        <w:rPr>
          <w:rFonts w:asciiTheme="majorBidi" w:hAnsiTheme="majorBidi" w:cs="B Mitra"/>
          <w:sz w:val="28"/>
          <w:szCs w:val="28"/>
          <w:lang w:bidi="fa-IR"/>
        </w:rPr>
      </w:pPr>
      <w:r w:rsidRPr="00C04C47">
        <w:rPr>
          <w:rFonts w:asciiTheme="majorBidi" w:hAnsiTheme="majorBidi" w:cs="B Mitra"/>
          <w:sz w:val="28"/>
          <w:szCs w:val="28"/>
          <w:lang w:bidi="fa-IR"/>
        </w:rPr>
        <w:t>This section appears as follows by selecting the System Evaluation option from the toolbar at the bottom of the software.</w:t>
      </w:r>
    </w:p>
    <w:p w:rsidR="00C04C47" w:rsidRPr="00D273C6" w:rsidRDefault="00C04C47" w:rsidP="00C04C47">
      <w:pPr>
        <w:tabs>
          <w:tab w:val="left" w:pos="4067"/>
        </w:tabs>
        <w:jc w:val="both"/>
        <w:rPr>
          <w:rFonts w:asciiTheme="majorBidi" w:hAnsiTheme="majorBidi" w:cs="B Mitra"/>
          <w:sz w:val="28"/>
          <w:szCs w:val="28"/>
          <w:rtl/>
          <w:lang w:bidi="fa-IR"/>
        </w:rPr>
      </w:pPr>
    </w:p>
    <w:p w:rsidR="00D87C45" w:rsidRPr="00D273C6" w:rsidRDefault="00D87C45" w:rsidP="00C04C47">
      <w:pPr>
        <w:tabs>
          <w:tab w:val="left" w:pos="4067"/>
        </w:tabs>
        <w:jc w:val="both"/>
        <w:rPr>
          <w:rFonts w:asciiTheme="majorBidi" w:hAnsiTheme="majorBidi" w:cs="B Mitra"/>
          <w:sz w:val="28"/>
          <w:szCs w:val="28"/>
          <w:lang w:bidi="fa-IR"/>
        </w:rPr>
      </w:pPr>
      <w:r w:rsidRPr="00D273C6">
        <w:rPr>
          <w:rFonts w:asciiTheme="majorBidi" w:hAnsiTheme="majorBidi" w:cs="B Mitra"/>
          <w:noProof/>
          <w:sz w:val="28"/>
          <w:szCs w:val="28"/>
        </w:rPr>
        <w:drawing>
          <wp:inline distT="0" distB="0" distL="0" distR="0">
            <wp:extent cx="5943600" cy="25825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enavos2.png"/>
                    <pic:cNvPicPr/>
                  </pic:nvPicPr>
                  <pic:blipFill>
                    <a:blip r:embed="rId15">
                      <a:extLst>
                        <a:ext uri="{28A0092B-C50C-407E-A947-70E740481C1C}">
                          <a14:useLocalDpi xmlns:a14="http://schemas.microsoft.com/office/drawing/2010/main" val="0"/>
                        </a:ext>
                      </a:extLst>
                    </a:blip>
                    <a:stretch>
                      <a:fillRect/>
                    </a:stretch>
                  </pic:blipFill>
                  <pic:spPr>
                    <a:xfrm>
                      <a:off x="0" y="0"/>
                      <a:ext cx="5943600" cy="2582545"/>
                    </a:xfrm>
                    <a:prstGeom prst="rect">
                      <a:avLst/>
                    </a:prstGeom>
                  </pic:spPr>
                </pic:pic>
              </a:graphicData>
            </a:graphic>
          </wp:inline>
        </w:drawing>
      </w:r>
    </w:p>
    <w:p w:rsidR="00C04C47" w:rsidRDefault="00C04C47" w:rsidP="00C04C47">
      <w:pPr>
        <w:pStyle w:val="ListParagraph"/>
        <w:ind w:left="360"/>
        <w:jc w:val="both"/>
        <w:rPr>
          <w:rFonts w:asciiTheme="majorBidi" w:hAnsiTheme="majorBidi" w:cs="B Mitra"/>
          <w:sz w:val="28"/>
          <w:szCs w:val="28"/>
          <w:lang w:bidi="fa-IR"/>
        </w:rPr>
      </w:pPr>
    </w:p>
    <w:p w:rsidR="00C04C47" w:rsidRPr="00C04C47" w:rsidRDefault="00C04C47" w:rsidP="00C04C47">
      <w:pPr>
        <w:pStyle w:val="ListParagraph"/>
        <w:ind w:left="360"/>
        <w:jc w:val="both"/>
        <w:rPr>
          <w:rFonts w:asciiTheme="majorBidi" w:hAnsiTheme="majorBidi" w:cs="B Mitra"/>
          <w:sz w:val="28"/>
          <w:szCs w:val="28"/>
          <w:lang w:bidi="fa-IR"/>
        </w:rPr>
      </w:pPr>
      <w:r w:rsidRPr="00C04C47">
        <w:rPr>
          <w:rFonts w:asciiTheme="majorBidi" w:hAnsiTheme="majorBidi" w:cs="B Mitra"/>
          <w:sz w:val="28"/>
          <w:szCs w:val="28"/>
          <w:lang w:bidi="fa-IR"/>
        </w:rPr>
        <w:t>1. Similar to the Reset key in part C.</w:t>
      </w:r>
    </w:p>
    <w:p w:rsidR="00C04C47" w:rsidRPr="00C04C47" w:rsidRDefault="00C04C47" w:rsidP="00C04C47">
      <w:pPr>
        <w:pStyle w:val="ListParagraph"/>
        <w:ind w:left="360"/>
        <w:jc w:val="both"/>
        <w:rPr>
          <w:rFonts w:asciiTheme="majorBidi" w:hAnsiTheme="majorBidi" w:cs="B Mitra"/>
          <w:sz w:val="28"/>
          <w:szCs w:val="28"/>
          <w:lang w:bidi="fa-IR"/>
        </w:rPr>
      </w:pPr>
      <w:r w:rsidRPr="00C04C47">
        <w:rPr>
          <w:rFonts w:asciiTheme="majorBidi" w:hAnsiTheme="majorBidi" w:cs="B Mitra"/>
          <w:sz w:val="28"/>
          <w:szCs w:val="28"/>
          <w:lang w:bidi="fa-IR"/>
        </w:rPr>
        <w:t>2. Similar to Part C.</w:t>
      </w:r>
    </w:p>
    <w:p w:rsidR="00C04C47" w:rsidRPr="00C04C47" w:rsidRDefault="00C04C47" w:rsidP="00C04C47">
      <w:pPr>
        <w:pStyle w:val="ListParagraph"/>
        <w:ind w:left="360"/>
        <w:jc w:val="both"/>
        <w:rPr>
          <w:rFonts w:asciiTheme="majorBidi" w:hAnsiTheme="majorBidi" w:cs="B Mitra"/>
          <w:sz w:val="28"/>
          <w:szCs w:val="28"/>
          <w:lang w:bidi="fa-IR"/>
        </w:rPr>
      </w:pPr>
      <w:r w:rsidRPr="00C04C47">
        <w:rPr>
          <w:rFonts w:asciiTheme="majorBidi" w:hAnsiTheme="majorBidi" w:cs="B Mitra"/>
          <w:sz w:val="28"/>
          <w:szCs w:val="28"/>
          <w:lang w:bidi="fa-IR"/>
        </w:rPr>
        <w:t>3. Here the bifurcation parameter is selected. In the Step rectangle, the time step of the diagram and in the Maximum Value rectangle, the maximum value of the bifurcation parameter is selected. The minimum value of the parameters is zero by default.</w:t>
      </w:r>
    </w:p>
    <w:p w:rsidR="00C04C47" w:rsidRPr="00C04C47" w:rsidRDefault="00C04C47" w:rsidP="00C04C47">
      <w:pPr>
        <w:pStyle w:val="ListParagraph"/>
        <w:ind w:left="360"/>
        <w:jc w:val="both"/>
        <w:rPr>
          <w:rFonts w:asciiTheme="majorBidi" w:hAnsiTheme="majorBidi" w:cs="B Mitra"/>
          <w:sz w:val="28"/>
          <w:szCs w:val="28"/>
          <w:lang w:bidi="fa-IR"/>
        </w:rPr>
      </w:pPr>
      <w:r w:rsidRPr="00C04C47">
        <w:rPr>
          <w:rFonts w:asciiTheme="majorBidi" w:hAnsiTheme="majorBidi" w:cs="B Mitra"/>
          <w:sz w:val="28"/>
          <w:szCs w:val="28"/>
          <w:lang w:bidi="fa-IR"/>
        </w:rPr>
        <w:t>4. By pressing this key, bifurcation analysis is performed.</w:t>
      </w:r>
    </w:p>
    <w:p w:rsidR="00C04C47" w:rsidRPr="00C04C47" w:rsidRDefault="00C04C47" w:rsidP="00C04C47">
      <w:pPr>
        <w:pStyle w:val="ListParagraph"/>
        <w:ind w:left="360"/>
        <w:jc w:val="both"/>
        <w:rPr>
          <w:rFonts w:asciiTheme="majorBidi" w:hAnsiTheme="majorBidi" w:cs="B Mitra"/>
          <w:sz w:val="28"/>
          <w:szCs w:val="28"/>
          <w:lang w:bidi="fa-IR"/>
        </w:rPr>
      </w:pPr>
      <w:r w:rsidRPr="00C04C47">
        <w:rPr>
          <w:rFonts w:asciiTheme="majorBidi" w:hAnsiTheme="majorBidi" w:cs="B Mitra"/>
          <w:sz w:val="28"/>
          <w:szCs w:val="28"/>
          <w:lang w:bidi="fa-IR"/>
        </w:rPr>
        <w:t>5. By pressing this key, bif</w:t>
      </w:r>
      <w:r>
        <w:rPr>
          <w:rFonts w:asciiTheme="majorBidi" w:hAnsiTheme="majorBidi" w:cs="B Mitra"/>
          <w:sz w:val="28"/>
          <w:szCs w:val="28"/>
          <w:lang w:bidi="fa-IR"/>
        </w:rPr>
        <w:t>u</w:t>
      </w:r>
      <w:r w:rsidRPr="00C04C47">
        <w:rPr>
          <w:rFonts w:asciiTheme="majorBidi" w:hAnsiTheme="majorBidi" w:cs="B Mitra"/>
          <w:sz w:val="28"/>
          <w:szCs w:val="28"/>
          <w:lang w:bidi="fa-IR"/>
        </w:rPr>
        <w:t>rc</w:t>
      </w:r>
      <w:r>
        <w:rPr>
          <w:rFonts w:asciiTheme="majorBidi" w:hAnsiTheme="majorBidi" w:cs="B Mitra"/>
          <w:sz w:val="28"/>
          <w:szCs w:val="28"/>
          <w:lang w:bidi="fa-IR"/>
        </w:rPr>
        <w:t>a</w:t>
      </w:r>
      <w:r w:rsidRPr="00C04C47">
        <w:rPr>
          <w:rFonts w:asciiTheme="majorBidi" w:hAnsiTheme="majorBidi" w:cs="B Mitra"/>
          <w:sz w:val="28"/>
          <w:szCs w:val="28"/>
          <w:lang w:bidi="fa-IR"/>
        </w:rPr>
        <w:t>tion diagrams are drawn for the state variables selected by part 2.</w:t>
      </w:r>
    </w:p>
    <w:p w:rsidR="00C04C47" w:rsidRPr="00C04C47" w:rsidRDefault="00C04C47" w:rsidP="00C04C47">
      <w:pPr>
        <w:pStyle w:val="ListParagraph"/>
        <w:ind w:left="360"/>
        <w:jc w:val="both"/>
        <w:rPr>
          <w:rFonts w:asciiTheme="majorBidi" w:hAnsiTheme="majorBidi" w:cs="B Mitra"/>
          <w:sz w:val="28"/>
          <w:szCs w:val="28"/>
          <w:lang w:bidi="fa-IR"/>
        </w:rPr>
      </w:pPr>
      <w:r w:rsidRPr="00C04C47">
        <w:rPr>
          <w:rFonts w:asciiTheme="majorBidi" w:hAnsiTheme="majorBidi" w:cs="B Mitra"/>
          <w:sz w:val="28"/>
          <w:szCs w:val="28"/>
          <w:lang w:bidi="fa-IR"/>
        </w:rPr>
        <w:t>6. By pressing this key, we can change any of the parameters selected in Section 3. For this purpose, we write the new value of the parameter in 7 and press the Change key.</w:t>
      </w:r>
    </w:p>
    <w:p w:rsidR="00C04C47" w:rsidRDefault="00C04C47" w:rsidP="00C04C47">
      <w:pPr>
        <w:pStyle w:val="ListParagraph"/>
        <w:ind w:left="360"/>
        <w:jc w:val="both"/>
        <w:rPr>
          <w:rFonts w:asciiTheme="majorBidi" w:hAnsiTheme="majorBidi" w:cs="B Mitra"/>
          <w:sz w:val="28"/>
          <w:szCs w:val="28"/>
          <w:lang w:bidi="fa-IR"/>
        </w:rPr>
      </w:pPr>
      <w:r w:rsidRPr="00C04C47">
        <w:rPr>
          <w:rFonts w:asciiTheme="majorBidi" w:hAnsiTheme="majorBidi" w:cs="B Mitra"/>
          <w:sz w:val="28"/>
          <w:szCs w:val="28"/>
          <w:lang w:bidi="fa-IR"/>
        </w:rPr>
        <w:lastRenderedPageBreak/>
        <w:t>7. We act according to section 6.</w:t>
      </w:r>
    </w:p>
    <w:p w:rsidR="00C04C47" w:rsidRDefault="00C04C47" w:rsidP="00C04C47">
      <w:pPr>
        <w:pStyle w:val="ListParagraph"/>
        <w:ind w:left="360"/>
        <w:jc w:val="both"/>
        <w:rPr>
          <w:rFonts w:asciiTheme="majorBidi" w:hAnsiTheme="majorBidi" w:cs="B Mitra"/>
          <w:sz w:val="28"/>
          <w:szCs w:val="28"/>
          <w:lang w:bidi="fa-IR"/>
        </w:rPr>
      </w:pPr>
      <w:r>
        <w:rPr>
          <w:rFonts w:asciiTheme="majorBidi" w:hAnsiTheme="majorBidi" w:cs="B Mitra"/>
          <w:sz w:val="28"/>
          <w:szCs w:val="28"/>
          <w:lang w:bidi="fa-IR"/>
        </w:rPr>
        <w:t xml:space="preserve">8. </w:t>
      </w:r>
      <w:r w:rsidRPr="00C04C47">
        <w:rPr>
          <w:rFonts w:asciiTheme="majorBidi" w:hAnsiTheme="majorBidi" w:cs="B Mitra"/>
          <w:sz w:val="28"/>
          <w:szCs w:val="28"/>
          <w:lang w:bidi="fa-IR"/>
        </w:rPr>
        <w:t>By pressing this key, new results resulting from changing the parameters will appear. There are two checklists at the top of this key. The first is related</w:t>
      </w:r>
      <w:r>
        <w:rPr>
          <w:rFonts w:asciiTheme="majorBidi" w:hAnsiTheme="majorBidi" w:cs="B Mitra"/>
          <w:sz w:val="28"/>
          <w:szCs w:val="28"/>
          <w:lang w:bidi="fa-IR"/>
        </w:rPr>
        <w:t xml:space="preserve"> to the calculation of Lyapunov Exponent</w:t>
      </w:r>
      <w:r w:rsidRPr="00C04C47">
        <w:rPr>
          <w:rFonts w:asciiTheme="majorBidi" w:hAnsiTheme="majorBidi" w:cs="B Mitra"/>
          <w:sz w:val="28"/>
          <w:szCs w:val="28"/>
          <w:lang w:bidi="fa-IR"/>
        </w:rPr>
        <w:t xml:space="preserve"> and the second is related to the 0-1 chaos test. If you select them, their results will also appear by pressing Results2.</w:t>
      </w:r>
    </w:p>
    <w:sectPr w:rsidR="00C04C4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B09" w:rsidRDefault="00A15B09" w:rsidP="00D87C45">
      <w:pPr>
        <w:spacing w:after="0" w:line="240" w:lineRule="auto"/>
      </w:pPr>
      <w:r>
        <w:separator/>
      </w:r>
    </w:p>
  </w:endnote>
  <w:endnote w:type="continuationSeparator" w:id="0">
    <w:p w:rsidR="00A15B09" w:rsidRDefault="00A15B09" w:rsidP="00D87C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B09" w:rsidRDefault="00A15B09" w:rsidP="00D87C45">
      <w:pPr>
        <w:spacing w:after="0" w:line="240" w:lineRule="auto"/>
      </w:pPr>
      <w:r>
        <w:separator/>
      </w:r>
    </w:p>
  </w:footnote>
  <w:footnote w:type="continuationSeparator" w:id="0">
    <w:p w:rsidR="00A15B09" w:rsidRDefault="00A15B09" w:rsidP="00D87C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13961"/>
    <w:multiLevelType w:val="hybridMultilevel"/>
    <w:tmpl w:val="C624D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ED068EE"/>
    <w:multiLevelType w:val="hybridMultilevel"/>
    <w:tmpl w:val="76481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35F64A0"/>
    <w:multiLevelType w:val="hybridMultilevel"/>
    <w:tmpl w:val="2EC46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68D"/>
    <w:rsid w:val="00272D3B"/>
    <w:rsid w:val="002969E1"/>
    <w:rsid w:val="0032097E"/>
    <w:rsid w:val="0039507D"/>
    <w:rsid w:val="00530F9F"/>
    <w:rsid w:val="005D3BF4"/>
    <w:rsid w:val="006D6C57"/>
    <w:rsid w:val="007700FB"/>
    <w:rsid w:val="007D268D"/>
    <w:rsid w:val="00827732"/>
    <w:rsid w:val="0099417C"/>
    <w:rsid w:val="00A15B09"/>
    <w:rsid w:val="00AC5B16"/>
    <w:rsid w:val="00C04C47"/>
    <w:rsid w:val="00C7554C"/>
    <w:rsid w:val="00D273C6"/>
    <w:rsid w:val="00D37DBF"/>
    <w:rsid w:val="00D7326B"/>
    <w:rsid w:val="00D87C45"/>
    <w:rsid w:val="00E65C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3FE11"/>
  <w15:chartTrackingRefBased/>
  <w15:docId w15:val="{E323D4C6-4AA5-4AB1-A92A-A8E1414D3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7732"/>
    <w:pPr>
      <w:ind w:left="720"/>
      <w:contextualSpacing/>
    </w:pPr>
  </w:style>
  <w:style w:type="paragraph" w:styleId="Header">
    <w:name w:val="header"/>
    <w:basedOn w:val="Normal"/>
    <w:link w:val="HeaderChar"/>
    <w:uiPriority w:val="99"/>
    <w:unhideWhenUsed/>
    <w:rsid w:val="00D87C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7C45"/>
  </w:style>
  <w:style w:type="paragraph" w:styleId="Footer">
    <w:name w:val="footer"/>
    <w:basedOn w:val="Normal"/>
    <w:link w:val="FooterChar"/>
    <w:uiPriority w:val="99"/>
    <w:unhideWhenUsed/>
    <w:rsid w:val="00D87C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7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8</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ComSys</dc:creator>
  <cp:keywords/>
  <dc:description/>
  <cp:lastModifiedBy>ComSys</cp:lastModifiedBy>
  <cp:revision>18</cp:revision>
  <dcterms:created xsi:type="dcterms:W3CDTF">2020-09-15T06:02:00Z</dcterms:created>
  <dcterms:modified xsi:type="dcterms:W3CDTF">2020-09-15T08:09:00Z</dcterms:modified>
</cp:coreProperties>
</file>